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794E" w14:textId="345FF5D4" w:rsidR="00A236EF" w:rsidRPr="00A236EF" w:rsidRDefault="00577503" w:rsidP="00A236EF">
      <w:pPr>
        <w:spacing w:before="240"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  <w:bookmarkStart w:id="0" w:name="_Toc60164460"/>
      <w:r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  <w:t xml:space="preserve">FORMULARZ </w:t>
      </w:r>
      <w:r w:rsidR="009343E9"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  <w:t>CENOWY</w:t>
      </w:r>
    </w:p>
    <w:p w14:paraId="72698192" w14:textId="77777777" w:rsidR="00A236EF" w:rsidRPr="00A52F0B" w:rsidRDefault="00A236EF" w:rsidP="00A236EF">
      <w:pPr>
        <w:spacing w:before="240" w:after="120" w:line="240" w:lineRule="auto"/>
        <w:jc w:val="center"/>
        <w:rPr>
          <w:rFonts w:ascii="Arial" w:eastAsia="Times New Roman" w:hAnsi="Arial" w:cs="Arial"/>
          <w:smallCaps/>
          <w:color w:val="000000"/>
          <w:lang w:eastAsia="pl-PL"/>
        </w:rPr>
      </w:pPr>
      <w:r w:rsidRPr="00A52F0B">
        <w:rPr>
          <w:rFonts w:ascii="Arial" w:eastAsia="Times New Roman" w:hAnsi="Arial" w:cs="Arial"/>
          <w:smallCaps/>
          <w:color w:val="000000"/>
          <w:sz w:val="24"/>
          <w:szCs w:val="24"/>
          <w:lang w:eastAsia="pl-PL"/>
        </w:rPr>
        <w:t>na dostawę filtropochłani</w:t>
      </w:r>
      <w:r w:rsidR="00ED2A2A" w:rsidRPr="00A52F0B">
        <w:rPr>
          <w:rFonts w:ascii="Arial" w:eastAsia="Times New Roman" w:hAnsi="Arial" w:cs="Arial"/>
          <w:smallCaps/>
          <w:color w:val="000000"/>
          <w:sz w:val="24"/>
          <w:szCs w:val="24"/>
          <w:lang w:eastAsia="pl-PL"/>
        </w:rPr>
        <w:t xml:space="preserve">aczy do wozów bojowych </w:t>
      </w:r>
      <w:r w:rsidR="00EF3891">
        <w:rPr>
          <w:rFonts w:ascii="Arial" w:eastAsia="Times New Roman" w:hAnsi="Arial" w:cs="Arial"/>
          <w:smallCaps/>
          <w:color w:val="000000"/>
          <w:sz w:val="20"/>
          <w:szCs w:val="20"/>
          <w:lang w:eastAsia="pl-PL"/>
        </w:rPr>
        <w:t xml:space="preserve">I POCHŁANICZY DO APARATÓW EWAKUACYJNYCH  </w:t>
      </w:r>
    </w:p>
    <w:p w14:paraId="549CAEE1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b/>
          <w:smallCaps/>
          <w:color w:val="000000"/>
          <w:sz w:val="24"/>
          <w:szCs w:val="28"/>
          <w:lang w:eastAsia="pl-PL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Nazwa i adres Wykonawcy :</w:t>
      </w:r>
    </w:p>
    <w:p w14:paraId="19EDDCDC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.......................................................................................................................................</w:t>
      </w:r>
    </w:p>
    <w:p w14:paraId="553EA5B5" w14:textId="77777777" w:rsidR="00A236EF" w:rsidRPr="00A236EF" w:rsidRDefault="00A236EF" w:rsidP="00A236E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Faks do korespondencji: ………................</w:t>
      </w:r>
    </w:p>
    <w:p w14:paraId="5F67FD06" w14:textId="77777777" w:rsidR="00A236EF" w:rsidRPr="009A546F" w:rsidRDefault="00A236EF" w:rsidP="009A546F">
      <w:pPr>
        <w:spacing w:after="0" w:line="276" w:lineRule="auto"/>
        <w:rPr>
          <w:rFonts w:ascii="Arial" w:eastAsia="Times New Roman" w:hAnsi="Arial" w:cs="Arial"/>
          <w:szCs w:val="24"/>
          <w:lang w:eastAsia="x-none"/>
        </w:rPr>
      </w:pPr>
      <w:r w:rsidRPr="00A236EF">
        <w:rPr>
          <w:rFonts w:ascii="Arial" w:eastAsia="Times New Roman" w:hAnsi="Arial" w:cs="Arial"/>
          <w:szCs w:val="24"/>
          <w:lang w:eastAsia="x-none"/>
        </w:rPr>
        <w:t>Telefon: ………................</w:t>
      </w:r>
    </w:p>
    <w:tbl>
      <w:tblPr>
        <w:tblW w:w="13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1"/>
        <w:gridCol w:w="3229"/>
        <w:gridCol w:w="850"/>
        <w:gridCol w:w="851"/>
        <w:gridCol w:w="1843"/>
        <w:gridCol w:w="1559"/>
        <w:gridCol w:w="850"/>
        <w:gridCol w:w="1701"/>
        <w:gridCol w:w="1701"/>
      </w:tblGrid>
      <w:tr w:rsidR="00A236EF" w:rsidRPr="00A236EF" w14:paraId="35B1D300" w14:textId="77777777" w:rsidTr="00821A9D">
        <w:trPr>
          <w:trHeight w:val="960"/>
        </w:trPr>
        <w:tc>
          <w:tcPr>
            <w:tcW w:w="911" w:type="dxa"/>
            <w:vAlign w:val="center"/>
          </w:tcPr>
          <w:p w14:paraId="3362BB1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29" w:type="dxa"/>
            <w:vAlign w:val="center"/>
          </w:tcPr>
          <w:p w14:paraId="6DAFB751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850" w:type="dxa"/>
            <w:vAlign w:val="center"/>
          </w:tcPr>
          <w:p w14:paraId="0918A27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51" w:type="dxa"/>
            <w:vAlign w:val="center"/>
          </w:tcPr>
          <w:p w14:paraId="111CF1B8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843" w:type="dxa"/>
            <w:vAlign w:val="center"/>
          </w:tcPr>
          <w:p w14:paraId="1E71CE74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Cena jednostkowa netto [zł]</w:t>
            </w:r>
          </w:p>
        </w:tc>
        <w:tc>
          <w:tcPr>
            <w:tcW w:w="1559" w:type="dxa"/>
            <w:vAlign w:val="center"/>
          </w:tcPr>
          <w:p w14:paraId="0F09EADF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850" w:type="dxa"/>
            <w:vAlign w:val="center"/>
          </w:tcPr>
          <w:p w14:paraId="0A841F5E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pl-PL"/>
              </w:rPr>
              <w:t xml:space="preserve">Stawka </w:t>
            </w: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VAT%</w:t>
            </w:r>
          </w:p>
        </w:tc>
        <w:tc>
          <w:tcPr>
            <w:tcW w:w="1701" w:type="dxa"/>
            <w:vAlign w:val="center"/>
          </w:tcPr>
          <w:p w14:paraId="09B40F07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701" w:type="dxa"/>
            <w:vAlign w:val="center"/>
          </w:tcPr>
          <w:p w14:paraId="5BB123A8" w14:textId="77777777" w:rsidR="00A236EF" w:rsidRPr="00A236EF" w:rsidRDefault="00B1093A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Uwagi </w:t>
            </w:r>
          </w:p>
        </w:tc>
      </w:tr>
      <w:tr w:rsidR="00A236EF" w:rsidRPr="00A236EF" w14:paraId="3581E922" w14:textId="77777777" w:rsidTr="00821A9D">
        <w:trPr>
          <w:trHeight w:val="33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01F88138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Zamówienie gwarantowane</w:t>
            </w:r>
          </w:p>
        </w:tc>
      </w:tr>
      <w:tr w:rsidR="00641B42" w:rsidRPr="00A236EF" w14:paraId="71C030D6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53D98223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5A625FD1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FPT-200B</w:t>
            </w:r>
          </w:p>
        </w:tc>
        <w:tc>
          <w:tcPr>
            <w:tcW w:w="850" w:type="dxa"/>
            <w:vAlign w:val="center"/>
          </w:tcPr>
          <w:p w14:paraId="0B02AC5F" w14:textId="6493DD14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51" w:type="dxa"/>
            <w:vAlign w:val="center"/>
          </w:tcPr>
          <w:p w14:paraId="009B6B05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65653C4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7C5BEF0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83AF85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09571FAB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669DCA" w14:textId="77777777" w:rsidR="00641B42" w:rsidRPr="00A236EF" w:rsidRDefault="00641B42" w:rsidP="00B1093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52AF0C98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751E75A7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2C9487D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Filtropochłaniacz FPT -100B </w:t>
            </w:r>
          </w:p>
        </w:tc>
        <w:tc>
          <w:tcPr>
            <w:tcW w:w="850" w:type="dxa"/>
            <w:vAlign w:val="center"/>
          </w:tcPr>
          <w:p w14:paraId="592D47C2" w14:textId="05BD5A45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1" w:type="dxa"/>
            <w:vAlign w:val="center"/>
          </w:tcPr>
          <w:p w14:paraId="3926BDD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E4D84D9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EEE44F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5D859D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7FABFE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9A1E3D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73C5FD04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2082FA5D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5BCB7EC7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Pochłaniacz  </w:t>
            </w:r>
          </w:p>
          <w:p w14:paraId="28CB6C97" w14:textId="77777777" w:rsidR="00641B42" w:rsidRPr="00A236EF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PT -1 do aparatu ATE-1</w:t>
            </w:r>
          </w:p>
        </w:tc>
        <w:tc>
          <w:tcPr>
            <w:tcW w:w="850" w:type="dxa"/>
            <w:vAlign w:val="center"/>
          </w:tcPr>
          <w:p w14:paraId="1F119D99" w14:textId="15AFB3A9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vAlign w:val="center"/>
          </w:tcPr>
          <w:p w14:paraId="01D7A7A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4947D742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419E927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112566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789BA6F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9C20853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19541E4F" w14:textId="77777777" w:rsidTr="00821A9D">
        <w:trPr>
          <w:trHeight w:val="338"/>
        </w:trPr>
        <w:tc>
          <w:tcPr>
            <w:tcW w:w="911" w:type="dxa"/>
            <w:vAlign w:val="center"/>
          </w:tcPr>
          <w:p w14:paraId="2433394A" w14:textId="77777777" w:rsidR="00641B42" w:rsidRPr="00A236EF" w:rsidRDefault="00641B42" w:rsidP="00A236E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71E7D9E2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Pojemnik awaryjny tlenu </w:t>
            </w:r>
          </w:p>
          <w:p w14:paraId="5C29A040" w14:textId="106E48B4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PAT -1 do aparatu ATE-1</w:t>
            </w:r>
          </w:p>
        </w:tc>
        <w:tc>
          <w:tcPr>
            <w:tcW w:w="850" w:type="dxa"/>
            <w:vAlign w:val="center"/>
          </w:tcPr>
          <w:p w14:paraId="43F5B0D2" w14:textId="051574AC" w:rsidR="00641B42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vAlign w:val="center"/>
          </w:tcPr>
          <w:p w14:paraId="438D4A4C" w14:textId="638CC4F6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E680F91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929EBDE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84A7458" w14:textId="3117AFF3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5B5E45DC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AAAE65B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A236EF" w:rsidRPr="00A236EF" w14:paraId="4565E2AE" w14:textId="77777777" w:rsidTr="00821A9D">
        <w:trPr>
          <w:trHeight w:val="318"/>
        </w:trPr>
        <w:tc>
          <w:tcPr>
            <w:tcW w:w="13495" w:type="dxa"/>
            <w:gridSpan w:val="9"/>
            <w:shd w:val="clear" w:color="auto" w:fill="EDEDED" w:themeFill="accent3" w:themeFillTint="33"/>
            <w:vAlign w:val="center"/>
          </w:tcPr>
          <w:p w14:paraId="0D886A62" w14:textId="77777777" w:rsidR="00A236EF" w:rsidRPr="00A236EF" w:rsidRDefault="00A236EF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Zamówienie opcjonalne</w:t>
            </w:r>
          </w:p>
        </w:tc>
      </w:tr>
      <w:tr w:rsidR="00641B42" w:rsidRPr="00A236EF" w14:paraId="1DE74740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70B60613" w14:textId="77777777" w:rsidR="00641B42" w:rsidRPr="00A236EF" w:rsidRDefault="00641B42" w:rsidP="00A236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1213F114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FPT-200B</w:t>
            </w:r>
          </w:p>
        </w:tc>
        <w:tc>
          <w:tcPr>
            <w:tcW w:w="850" w:type="dxa"/>
            <w:vAlign w:val="center"/>
          </w:tcPr>
          <w:p w14:paraId="22144E94" w14:textId="77777777" w:rsidR="00641B42" w:rsidRPr="00A236EF" w:rsidRDefault="00641B42" w:rsidP="00AD5E4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do 20</w:t>
            </w:r>
          </w:p>
        </w:tc>
        <w:tc>
          <w:tcPr>
            <w:tcW w:w="851" w:type="dxa"/>
            <w:vAlign w:val="center"/>
          </w:tcPr>
          <w:p w14:paraId="0017541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1A01C56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0FEF276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FA86B88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5B321FCA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CFA6AFD" w14:textId="77777777" w:rsidR="00641B42" w:rsidRPr="00A236EF" w:rsidRDefault="00641B42" w:rsidP="00A23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61B71AB5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4CA525D6" w14:textId="77777777" w:rsidR="00641B42" w:rsidRPr="00A236EF" w:rsidRDefault="00641B42" w:rsidP="006A639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76A9566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Filtropochłaniacz FPT -100B</w:t>
            </w:r>
          </w:p>
        </w:tc>
        <w:tc>
          <w:tcPr>
            <w:tcW w:w="850" w:type="dxa"/>
            <w:vAlign w:val="center"/>
          </w:tcPr>
          <w:p w14:paraId="5965DC67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do 15</w:t>
            </w:r>
          </w:p>
        </w:tc>
        <w:tc>
          <w:tcPr>
            <w:tcW w:w="851" w:type="dxa"/>
            <w:vAlign w:val="center"/>
          </w:tcPr>
          <w:p w14:paraId="33C553D4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342DC1E2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A73DB15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29A8A89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46599621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75E15CEE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03A56844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48888285" w14:textId="77777777" w:rsidR="00641B42" w:rsidRPr="00A236EF" w:rsidRDefault="00641B42" w:rsidP="006A639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38041051" w14:textId="77777777" w:rsidR="00641B42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Pochłaniacz  </w:t>
            </w:r>
          </w:p>
          <w:p w14:paraId="0EF2D1C4" w14:textId="77777777" w:rsidR="00641B42" w:rsidRPr="00A236EF" w:rsidRDefault="00641B42" w:rsidP="00E942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PT -1 do aparatu ATE-1</w:t>
            </w:r>
          </w:p>
        </w:tc>
        <w:tc>
          <w:tcPr>
            <w:tcW w:w="850" w:type="dxa"/>
            <w:vAlign w:val="center"/>
          </w:tcPr>
          <w:p w14:paraId="1465F39E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do 90</w:t>
            </w:r>
          </w:p>
        </w:tc>
        <w:tc>
          <w:tcPr>
            <w:tcW w:w="851" w:type="dxa"/>
            <w:vAlign w:val="center"/>
          </w:tcPr>
          <w:p w14:paraId="263FBCB5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43" w:type="dxa"/>
            <w:vAlign w:val="center"/>
          </w:tcPr>
          <w:p w14:paraId="76372A17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D56B95B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119B6B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236E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15843D07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D25F144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41B42" w:rsidRPr="00A236EF" w14:paraId="13F3E358" w14:textId="77777777" w:rsidTr="00821A9D">
        <w:trPr>
          <w:trHeight w:val="318"/>
        </w:trPr>
        <w:tc>
          <w:tcPr>
            <w:tcW w:w="911" w:type="dxa"/>
            <w:vAlign w:val="center"/>
          </w:tcPr>
          <w:p w14:paraId="7B393F23" w14:textId="77777777" w:rsidR="00641B42" w:rsidRPr="00A236EF" w:rsidRDefault="00641B42" w:rsidP="006A639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9" w:type="dxa"/>
            <w:vAlign w:val="center"/>
          </w:tcPr>
          <w:p w14:paraId="6A8FF062" w14:textId="77777777" w:rsidR="00641B42" w:rsidRDefault="00641B42" w:rsidP="00641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Pojemnik awaryjny tlenu </w:t>
            </w:r>
          </w:p>
          <w:p w14:paraId="5E381421" w14:textId="2F05C5F4" w:rsidR="00641B42" w:rsidRDefault="00641B42" w:rsidP="00641B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PAT -1 do aparatu ATE-1</w:t>
            </w:r>
          </w:p>
        </w:tc>
        <w:tc>
          <w:tcPr>
            <w:tcW w:w="850" w:type="dxa"/>
            <w:vAlign w:val="center"/>
          </w:tcPr>
          <w:p w14:paraId="28691DEA" w14:textId="48FC512B" w:rsidR="00641B42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do 100</w:t>
            </w:r>
          </w:p>
        </w:tc>
        <w:tc>
          <w:tcPr>
            <w:tcW w:w="851" w:type="dxa"/>
            <w:vAlign w:val="center"/>
          </w:tcPr>
          <w:p w14:paraId="63AD715F" w14:textId="7B2D4F3F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szt..</w:t>
            </w:r>
          </w:p>
        </w:tc>
        <w:tc>
          <w:tcPr>
            <w:tcW w:w="1843" w:type="dxa"/>
            <w:vAlign w:val="center"/>
          </w:tcPr>
          <w:p w14:paraId="0FE341C6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C5F10DD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616B027" w14:textId="652DC7D1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01" w:type="dxa"/>
            <w:vAlign w:val="center"/>
          </w:tcPr>
          <w:p w14:paraId="2F706EAF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0752F0FE" w14:textId="77777777" w:rsidR="00641B42" w:rsidRPr="00A236EF" w:rsidRDefault="00641B42" w:rsidP="006A6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B9DB2C5" w14:textId="1F512EEB" w:rsidR="002B1961" w:rsidRPr="009A546F" w:rsidRDefault="002B1961" w:rsidP="002B1961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>Dostawy zaplanowan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 są pod koniec III kwartału  202</w:t>
      </w:r>
      <w:r w:rsidR="00641B42">
        <w:rPr>
          <w:rFonts w:ascii="Calibri" w:eastAsia="Times New Roman" w:hAnsi="Calibri" w:cs="Calibri"/>
          <w:b/>
          <w:sz w:val="24"/>
          <w:szCs w:val="24"/>
          <w:lang w:eastAsia="pl-PL"/>
        </w:rPr>
        <w:t>6</w:t>
      </w: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r.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9A546F">
        <w:rPr>
          <w:rFonts w:ascii="Calibri" w:eastAsia="Times New Roman" w:hAnsi="Calibri" w:cs="Calibri"/>
          <w:b/>
          <w:sz w:val="24"/>
          <w:szCs w:val="24"/>
          <w:lang w:eastAsia="pl-PL"/>
        </w:rPr>
        <w:t>Szczegółowy opis przedmiotu zamówienia zawarto w załącz</w:t>
      </w:r>
      <w:r w:rsidR="0057750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niku nr 1 do formularza </w:t>
      </w:r>
      <w:r w:rsidR="00DE4855">
        <w:rPr>
          <w:rFonts w:ascii="Calibri" w:eastAsia="Times New Roman" w:hAnsi="Calibri" w:cs="Calibri"/>
          <w:b/>
          <w:sz w:val="24"/>
          <w:szCs w:val="24"/>
          <w:lang w:eastAsia="pl-PL"/>
        </w:rPr>
        <w:t>cenowego</w:t>
      </w:r>
    </w:p>
    <w:p w14:paraId="6BE02700" w14:textId="77777777" w:rsidR="00775C5D" w:rsidRDefault="00775C5D" w:rsidP="00775C5D">
      <w:pPr>
        <w:spacing w:after="0" w:line="276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11451986" w14:textId="77777777" w:rsidR="00A236EF" w:rsidRPr="00A236EF" w:rsidRDefault="00775C5D" w:rsidP="00775C5D">
      <w:pPr>
        <w:spacing w:after="120" w:line="360" w:lineRule="auto"/>
        <w:ind w:left="9912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</w:t>
      </w:r>
      <w:r w:rsidR="00A236EF" w:rsidRPr="00A236EF">
        <w:rPr>
          <w:rFonts w:ascii="Arial" w:eastAsia="Times New Roman" w:hAnsi="Arial" w:cs="Arial"/>
          <w:b/>
          <w:i/>
          <w:sz w:val="24"/>
          <w:szCs w:val="24"/>
          <w:lang w:eastAsia="pl-PL"/>
        </w:rPr>
        <w:t>Podpis i pieczęć Wykonawcy:</w:t>
      </w:r>
    </w:p>
    <w:p w14:paraId="22F0DA29" w14:textId="77777777" w:rsidR="00A236EF" w:rsidRPr="00A236EF" w:rsidRDefault="00A236EF" w:rsidP="00A236EF">
      <w:pPr>
        <w:spacing w:after="120" w:line="360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0CEE1E61" w14:textId="77777777" w:rsidR="00A236EF" w:rsidRPr="00A236EF" w:rsidRDefault="00205D46" w:rsidP="00205D46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</w:t>
      </w:r>
      <w:r w:rsidR="00A236EF" w:rsidRPr="00A236EF">
        <w:rPr>
          <w:rFonts w:ascii="Arial" w:eastAsia="Times New Roman" w:hAnsi="Arial" w:cs="Arial"/>
          <w:b/>
          <w:sz w:val="24"/>
          <w:szCs w:val="24"/>
          <w:lang w:eastAsia="pl-PL"/>
        </w:rPr>
        <w:t>…………….…………………</w:t>
      </w:r>
      <w:bookmarkEnd w:id="0"/>
    </w:p>
    <w:p w14:paraId="26102DA8" w14:textId="77777777" w:rsidR="00A236EF" w:rsidRPr="00A236EF" w:rsidRDefault="00A236EF" w:rsidP="00A236EF">
      <w:pPr>
        <w:spacing w:after="12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  <w:sectPr w:rsidR="00A236EF" w:rsidRPr="00A236EF" w:rsidSect="004C67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417" w:bottom="426" w:left="1417" w:header="708" w:footer="708" w:gutter="0"/>
          <w:cols w:space="708"/>
          <w:docGrid w:linePitch="360"/>
        </w:sectPr>
      </w:pPr>
    </w:p>
    <w:p w14:paraId="55B44545" w14:textId="0A7DCC66" w:rsidR="00205D46" w:rsidRPr="00205D46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sz w:val="24"/>
          <w:lang w:eastAsia="pl-PL"/>
        </w:rPr>
      </w:pPr>
      <w:r>
        <w:rPr>
          <w:rFonts w:ascii="Arial" w:eastAsiaTheme="majorEastAsia" w:hAnsi="Arial" w:cs="Arial"/>
          <w:b/>
          <w:sz w:val="24"/>
          <w:lang w:eastAsia="pl-PL"/>
        </w:rPr>
        <w:lastRenderedPageBreak/>
        <w:t xml:space="preserve">                                  </w:t>
      </w:r>
      <w:r w:rsidR="00FA6DB5">
        <w:rPr>
          <w:rFonts w:ascii="Arial" w:eastAsiaTheme="majorEastAsia" w:hAnsi="Arial" w:cs="Arial"/>
          <w:b/>
          <w:sz w:val="24"/>
          <w:lang w:eastAsia="pl-PL"/>
        </w:rPr>
        <w:t xml:space="preserve">                               </w:t>
      </w:r>
      <w:r w:rsidRPr="00205D46">
        <w:rPr>
          <w:rFonts w:ascii="Arial" w:eastAsiaTheme="majorEastAsia" w:hAnsi="Arial" w:cs="Arial"/>
          <w:b/>
          <w:sz w:val="24"/>
          <w:lang w:eastAsia="pl-PL"/>
        </w:rPr>
        <w:t>Załączni</w:t>
      </w:r>
      <w:r w:rsidR="00FA6DB5">
        <w:rPr>
          <w:rFonts w:ascii="Arial" w:eastAsiaTheme="majorEastAsia" w:hAnsi="Arial" w:cs="Arial"/>
          <w:b/>
          <w:sz w:val="24"/>
          <w:lang w:eastAsia="pl-PL"/>
        </w:rPr>
        <w:t xml:space="preserve">k </w:t>
      </w:r>
      <w:r w:rsidR="00890B6B">
        <w:rPr>
          <w:rFonts w:ascii="Arial" w:eastAsiaTheme="majorEastAsia" w:hAnsi="Arial" w:cs="Arial"/>
          <w:b/>
          <w:sz w:val="24"/>
          <w:lang w:eastAsia="pl-PL"/>
        </w:rPr>
        <w:t>nr  1</w:t>
      </w:r>
      <w:r w:rsidR="00577503">
        <w:rPr>
          <w:rFonts w:ascii="Arial" w:eastAsiaTheme="majorEastAsia" w:hAnsi="Arial" w:cs="Arial"/>
          <w:b/>
          <w:sz w:val="24"/>
          <w:lang w:eastAsia="pl-PL"/>
        </w:rPr>
        <w:t xml:space="preserve">  do formularza </w:t>
      </w:r>
      <w:r w:rsidR="00641B42">
        <w:rPr>
          <w:rFonts w:ascii="Arial" w:eastAsiaTheme="majorEastAsia" w:hAnsi="Arial" w:cs="Arial"/>
          <w:b/>
          <w:sz w:val="24"/>
          <w:lang w:eastAsia="pl-PL"/>
        </w:rPr>
        <w:t>cenowego</w:t>
      </w:r>
    </w:p>
    <w:p w14:paraId="7FD24D97" w14:textId="77777777" w:rsidR="00205D46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color w:val="1F4D78" w:themeColor="accent1" w:themeShade="7F"/>
          <w:sz w:val="24"/>
          <w:lang w:eastAsia="pl-PL"/>
        </w:rPr>
      </w:pPr>
    </w:p>
    <w:p w14:paraId="41F79EC7" w14:textId="77777777" w:rsidR="00A236EF" w:rsidRPr="00AE74FA" w:rsidRDefault="00205D46" w:rsidP="00A236EF">
      <w:pPr>
        <w:keepNext/>
        <w:keepLines/>
        <w:spacing w:before="40" w:after="0" w:line="240" w:lineRule="auto"/>
        <w:jc w:val="center"/>
        <w:outlineLvl w:val="2"/>
        <w:rPr>
          <w:rFonts w:ascii="Arial" w:eastAsiaTheme="majorEastAsia" w:hAnsi="Arial" w:cs="Arial"/>
          <w:b/>
          <w:sz w:val="24"/>
          <w:lang w:eastAsia="pl-PL"/>
        </w:rPr>
      </w:pPr>
      <w:r w:rsidRPr="00AE74FA">
        <w:rPr>
          <w:rFonts w:ascii="Arial" w:eastAsiaTheme="majorEastAsia" w:hAnsi="Arial" w:cs="Arial"/>
          <w:b/>
          <w:sz w:val="24"/>
          <w:lang w:eastAsia="pl-PL"/>
        </w:rPr>
        <w:t xml:space="preserve">  </w:t>
      </w:r>
      <w:r w:rsidR="00A236EF" w:rsidRPr="00AE74FA">
        <w:rPr>
          <w:rFonts w:ascii="Arial" w:eastAsiaTheme="majorEastAsia" w:hAnsi="Arial" w:cs="Arial"/>
          <w:b/>
          <w:sz w:val="24"/>
          <w:lang w:eastAsia="pl-PL"/>
        </w:rPr>
        <w:t>Specyfikacja</w:t>
      </w:r>
    </w:p>
    <w:p w14:paraId="53931B1F" w14:textId="77777777" w:rsidR="00A236EF" w:rsidRPr="00A236EF" w:rsidRDefault="00A236EF" w:rsidP="00A23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D846481" w14:textId="77777777" w:rsidR="00A236EF" w:rsidRPr="00A236EF" w:rsidRDefault="00A236EF" w:rsidP="00D70A96">
      <w:pPr>
        <w:numPr>
          <w:ilvl w:val="0"/>
          <w:numId w:val="7"/>
        </w:numPr>
        <w:spacing w:after="120" w:line="360" w:lineRule="auto"/>
        <w:jc w:val="center"/>
        <w:rPr>
          <w:rFonts w:ascii="Arial" w:eastAsia="Times New Roman" w:hAnsi="Arial" w:cs="Arial"/>
          <w:b/>
          <w:sz w:val="24"/>
          <w:lang w:eastAsia="pl-PL"/>
        </w:rPr>
      </w:pPr>
      <w:r w:rsidRPr="00A236EF">
        <w:rPr>
          <w:rFonts w:ascii="Arial" w:eastAsia="Times New Roman" w:hAnsi="Arial" w:cs="Arial"/>
          <w:b/>
          <w:sz w:val="24"/>
          <w:lang w:eastAsia="pl-PL"/>
        </w:rPr>
        <w:t>Dostawa filtropochłaniaczy do wozów bojowych</w:t>
      </w:r>
      <w:r w:rsidR="002B67A0">
        <w:rPr>
          <w:rFonts w:ascii="Arial" w:eastAsia="Times New Roman" w:hAnsi="Arial" w:cs="Arial"/>
          <w:b/>
          <w:sz w:val="24"/>
          <w:lang w:eastAsia="pl-PL"/>
        </w:rPr>
        <w:t xml:space="preserve"> i </w:t>
      </w:r>
      <w:r w:rsidR="00293945">
        <w:rPr>
          <w:rFonts w:ascii="Arial" w:eastAsia="Times New Roman" w:hAnsi="Arial" w:cs="Arial"/>
          <w:b/>
          <w:sz w:val="24"/>
          <w:lang w:eastAsia="pl-PL"/>
        </w:rPr>
        <w:t>pochłani</w:t>
      </w:r>
      <w:r w:rsidR="002B67A0">
        <w:rPr>
          <w:rFonts w:ascii="Arial" w:eastAsia="Times New Roman" w:hAnsi="Arial" w:cs="Arial"/>
          <w:b/>
          <w:sz w:val="24"/>
          <w:lang w:eastAsia="pl-PL"/>
        </w:rPr>
        <w:t>a</w:t>
      </w:r>
      <w:r w:rsidR="00293945">
        <w:rPr>
          <w:rFonts w:ascii="Arial" w:eastAsia="Times New Roman" w:hAnsi="Arial" w:cs="Arial"/>
          <w:b/>
          <w:sz w:val="24"/>
          <w:lang w:eastAsia="pl-PL"/>
        </w:rPr>
        <w:t xml:space="preserve">czy do </w:t>
      </w:r>
      <w:r w:rsidR="00375279">
        <w:rPr>
          <w:rFonts w:ascii="Arial" w:eastAsia="Times New Roman" w:hAnsi="Arial" w:cs="Arial"/>
          <w:b/>
          <w:sz w:val="24"/>
          <w:lang w:eastAsia="pl-PL"/>
        </w:rPr>
        <w:t xml:space="preserve">aparatów </w:t>
      </w:r>
      <w:r w:rsidR="00EF3891">
        <w:rPr>
          <w:rFonts w:ascii="Arial" w:eastAsia="Times New Roman" w:hAnsi="Arial" w:cs="Arial"/>
          <w:b/>
          <w:sz w:val="24"/>
          <w:lang w:eastAsia="pl-PL"/>
        </w:rPr>
        <w:t xml:space="preserve">ewakuacyjnych </w:t>
      </w:r>
      <w:r w:rsidR="00D70A96">
        <w:rPr>
          <w:rFonts w:ascii="Arial" w:eastAsia="Times New Roman" w:hAnsi="Arial" w:cs="Arial"/>
          <w:b/>
          <w:sz w:val="24"/>
          <w:lang w:eastAsia="pl-PL"/>
        </w:rPr>
        <w:t xml:space="preserve"> ( aparat ATE-1)</w:t>
      </w:r>
    </w:p>
    <w:p w14:paraId="6B108672" w14:textId="77777777" w:rsidR="00A236EF" w:rsidRPr="00A236EF" w:rsidRDefault="00A236EF" w:rsidP="00A236EF">
      <w:pPr>
        <w:spacing w:after="0" w:line="360" w:lineRule="auto"/>
        <w:ind w:hanging="170"/>
        <w:rPr>
          <w:rFonts w:ascii="Arial" w:eastAsia="Times New Roman" w:hAnsi="Arial" w:cs="Arial"/>
          <w:color w:val="000000"/>
          <w:lang w:eastAsia="pl-PL"/>
        </w:rPr>
      </w:pPr>
      <w:r w:rsidRPr="00A236EF">
        <w:rPr>
          <w:rFonts w:ascii="Arial" w:eastAsia="Times New Roman" w:hAnsi="Arial" w:cs="Arial"/>
          <w:color w:val="000000"/>
          <w:lang w:eastAsia="pl-PL"/>
        </w:rPr>
        <w:t>Dodatkowy opis przedmiotu zamówienia:</w:t>
      </w:r>
    </w:p>
    <w:p w14:paraId="7402BE98" w14:textId="77777777" w:rsidR="00A236EF" w:rsidRPr="00A236EF" w:rsidRDefault="00A236EF" w:rsidP="00A236EF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i/>
          <w:lang w:eastAsia="pl-PL"/>
        </w:rPr>
        <w:t>Marka/typ uzbrojenia</w:t>
      </w:r>
      <w:r w:rsidRPr="00A236EF">
        <w:rPr>
          <w:rFonts w:ascii="Arial" w:eastAsia="Times New Roman" w:hAnsi="Arial" w:cs="Arial"/>
          <w:lang w:eastAsia="pl-PL"/>
        </w:rPr>
        <w:t>:</w:t>
      </w:r>
    </w:p>
    <w:p w14:paraId="2856BEBD" w14:textId="77777777" w:rsidR="00A236EF" w:rsidRDefault="00A236EF" w:rsidP="00A236EF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Filtropochłaniacz FPT-200B;</w:t>
      </w:r>
    </w:p>
    <w:p w14:paraId="22E01355" w14:textId="77777777" w:rsidR="00086585" w:rsidRPr="00A236EF" w:rsidRDefault="00086585" w:rsidP="00A236EF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Filtropochłaniacz FPT-100B;</w:t>
      </w:r>
    </w:p>
    <w:p w14:paraId="09525FFA" w14:textId="77777777" w:rsidR="006A6393" w:rsidRPr="006A6393" w:rsidRDefault="006A6393" w:rsidP="006A6393">
      <w:pPr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A6393">
        <w:rPr>
          <w:rFonts w:ascii="Arial" w:eastAsia="Times New Roman" w:hAnsi="Arial" w:cs="Arial"/>
          <w:lang w:eastAsia="pl-PL"/>
        </w:rPr>
        <w:t xml:space="preserve">Pochłaniacz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A6393">
        <w:rPr>
          <w:rFonts w:ascii="Arial" w:eastAsia="Times New Roman" w:hAnsi="Arial" w:cs="Arial"/>
          <w:lang w:eastAsia="pl-PL"/>
        </w:rPr>
        <w:t>PT-1 do aparatu ATE-1;</w:t>
      </w:r>
    </w:p>
    <w:p w14:paraId="3838A0DC" w14:textId="27EEF99E" w:rsidR="006A6393" w:rsidRPr="00641B42" w:rsidRDefault="00641B42" w:rsidP="00641B42">
      <w:pPr>
        <w:pStyle w:val="Akapitzlist"/>
        <w:numPr>
          <w:ilvl w:val="1"/>
          <w:numId w:val="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41B42">
        <w:rPr>
          <w:rFonts w:ascii="Arial" w:eastAsia="Times New Roman" w:hAnsi="Arial" w:cs="Arial"/>
          <w:lang w:eastAsia="pl-PL"/>
        </w:rPr>
        <w:t>Pojemnik awaryjny tlenu PAT-1 do aparatu ATE-1;</w:t>
      </w:r>
    </w:p>
    <w:p w14:paraId="6F7FE3BF" w14:textId="77777777" w:rsidR="00A236EF" w:rsidRPr="00A236EF" w:rsidRDefault="00A236EF" w:rsidP="006A6393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ab/>
      </w:r>
    </w:p>
    <w:p w14:paraId="18510FB3" w14:textId="77777777" w:rsidR="00A236EF" w:rsidRDefault="00A236EF" w:rsidP="00A236EF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Dane szczegółowe wyrobów:</w:t>
      </w:r>
    </w:p>
    <w:p w14:paraId="78D3FC7F" w14:textId="77777777" w:rsidR="004437A1" w:rsidRDefault="00FA6DB5" w:rsidP="00752BDD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 xml:space="preserve">Filtropochłaniacz </w:t>
      </w:r>
      <w:r w:rsidRPr="004437A1">
        <w:rPr>
          <w:rFonts w:ascii="Arial" w:eastAsia="Times New Roman" w:hAnsi="Arial" w:cs="Arial"/>
          <w:b/>
          <w:lang w:eastAsia="pl-PL"/>
        </w:rPr>
        <w:t>FPT-200B</w:t>
      </w:r>
      <w:r w:rsidRPr="004437A1">
        <w:rPr>
          <w:rFonts w:ascii="Arial" w:eastAsia="Times New Roman" w:hAnsi="Arial" w:cs="Arial"/>
          <w:lang w:eastAsia="pl-PL"/>
        </w:rPr>
        <w:t xml:space="preserve"> zgodny z Normą Obronną NO-42-A211 p/t. „Sprzęt do oczyszczania powietrza w obiektach ochrony zbiorowej. Pochłaniacze i filtropochłaniacze stosowane w urządzeniach filtrowentylacy</w:t>
      </w:r>
      <w:r w:rsidR="003F6766" w:rsidRPr="004437A1">
        <w:rPr>
          <w:rFonts w:ascii="Arial" w:eastAsia="Times New Roman" w:hAnsi="Arial" w:cs="Arial"/>
          <w:lang w:eastAsia="pl-PL"/>
        </w:rPr>
        <w:t xml:space="preserve">jnych. Wymagania i badania.” </w:t>
      </w:r>
      <w:r w:rsidRPr="004437A1">
        <w:rPr>
          <w:rFonts w:ascii="Arial" w:eastAsia="Times New Roman" w:hAnsi="Arial" w:cs="Arial"/>
          <w:lang w:eastAsia="pl-PL"/>
        </w:rPr>
        <w:t xml:space="preserve"> </w:t>
      </w:r>
      <w:r w:rsidR="00AD5E4E" w:rsidRPr="004437A1">
        <w:rPr>
          <w:rFonts w:ascii="Arial" w:eastAsia="Times New Roman" w:hAnsi="Arial" w:cs="Arial"/>
          <w:lang w:eastAsia="pl-PL"/>
        </w:rPr>
        <w:t xml:space="preserve">oraz/lub </w:t>
      </w:r>
      <w:r w:rsidR="003F6766" w:rsidRPr="004437A1">
        <w:rPr>
          <w:rFonts w:ascii="Arial" w:eastAsia="Times New Roman" w:hAnsi="Arial" w:cs="Arial"/>
          <w:lang w:eastAsia="pl-PL"/>
        </w:rPr>
        <w:t xml:space="preserve">z aktualną </w:t>
      </w:r>
      <w:r w:rsidRPr="004437A1">
        <w:rPr>
          <w:rFonts w:ascii="Arial" w:eastAsia="Times New Roman" w:hAnsi="Arial" w:cs="Arial"/>
          <w:lang w:eastAsia="pl-PL"/>
        </w:rPr>
        <w:t xml:space="preserve"> Dokumenta</w:t>
      </w:r>
      <w:r w:rsidR="00577503">
        <w:rPr>
          <w:rFonts w:ascii="Arial" w:eastAsia="Times New Roman" w:hAnsi="Arial" w:cs="Arial"/>
          <w:lang w:eastAsia="pl-PL"/>
        </w:rPr>
        <w:t>cją Techniczną (D</w:t>
      </w:r>
      <w:r w:rsidR="00AD5E4E" w:rsidRPr="004437A1">
        <w:rPr>
          <w:rFonts w:ascii="Arial" w:eastAsia="Times New Roman" w:hAnsi="Arial" w:cs="Arial"/>
          <w:lang w:eastAsia="pl-PL"/>
        </w:rPr>
        <w:t xml:space="preserve">T 915 </w:t>
      </w:r>
      <w:r w:rsidRPr="004437A1">
        <w:rPr>
          <w:rFonts w:ascii="Arial" w:eastAsia="Times New Roman" w:hAnsi="Arial" w:cs="Arial"/>
          <w:lang w:eastAsia="pl-PL"/>
        </w:rPr>
        <w:t>) zareje</w:t>
      </w:r>
      <w:r w:rsidR="00577503">
        <w:rPr>
          <w:rFonts w:ascii="Arial" w:eastAsia="Times New Roman" w:hAnsi="Arial" w:cs="Arial"/>
          <w:lang w:eastAsia="pl-PL"/>
        </w:rPr>
        <w:t>strowaną w bazie DT Inspektoratu</w:t>
      </w:r>
      <w:r w:rsidRPr="004437A1">
        <w:rPr>
          <w:rFonts w:ascii="Arial" w:eastAsia="Times New Roman" w:hAnsi="Arial" w:cs="Arial"/>
          <w:lang w:eastAsia="pl-PL"/>
        </w:rPr>
        <w:t xml:space="preserve"> Uzbrojenia pod pozycją 86-IU-12</w:t>
      </w:r>
      <w:r w:rsidR="00577503">
        <w:rPr>
          <w:rFonts w:ascii="Arial" w:eastAsia="Times New Roman" w:hAnsi="Arial" w:cs="Arial"/>
          <w:lang w:eastAsia="pl-PL"/>
        </w:rPr>
        <w:t>/25</w:t>
      </w:r>
      <w:r w:rsidR="00AD5E4E" w:rsidRPr="004437A1">
        <w:rPr>
          <w:rFonts w:ascii="Arial" w:eastAsia="Times New Roman" w:hAnsi="Arial" w:cs="Arial"/>
          <w:lang w:eastAsia="pl-PL"/>
        </w:rPr>
        <w:t>, oraz z Warunkami Technicznymi ( WT 915)</w:t>
      </w:r>
    </w:p>
    <w:p w14:paraId="778A965C" w14:textId="77777777" w:rsidR="004437A1" w:rsidRPr="00086585" w:rsidRDefault="00086585" w:rsidP="00086585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 xml:space="preserve">Filtropochłaniacz </w:t>
      </w:r>
      <w:r>
        <w:rPr>
          <w:rFonts w:ascii="Arial" w:eastAsia="Times New Roman" w:hAnsi="Arial" w:cs="Arial"/>
          <w:b/>
          <w:lang w:eastAsia="pl-PL"/>
        </w:rPr>
        <w:t>FPT-1</w:t>
      </w:r>
      <w:r w:rsidRPr="004437A1">
        <w:rPr>
          <w:rFonts w:ascii="Arial" w:eastAsia="Times New Roman" w:hAnsi="Arial" w:cs="Arial"/>
          <w:b/>
          <w:lang w:eastAsia="pl-PL"/>
        </w:rPr>
        <w:t>00B</w:t>
      </w:r>
      <w:r w:rsidRPr="004437A1">
        <w:rPr>
          <w:rFonts w:ascii="Arial" w:eastAsia="Times New Roman" w:hAnsi="Arial" w:cs="Arial"/>
          <w:lang w:eastAsia="pl-PL"/>
        </w:rPr>
        <w:t xml:space="preserve"> zgodny z Normą Obronną NO-42-A211 p/t. „Sprzęt do oczyszczania powietrza w obiektach ochrony zbiorowej. Pochłaniacze i filtropochłaniacze stosowane w urządzeniach filtrowentylacyjnych. Wymagania i badania.”  oraz/lub z aktu</w:t>
      </w:r>
      <w:r w:rsidR="00577503">
        <w:rPr>
          <w:rFonts w:ascii="Arial" w:eastAsia="Times New Roman" w:hAnsi="Arial" w:cs="Arial"/>
          <w:lang w:eastAsia="pl-PL"/>
        </w:rPr>
        <w:t>alną  Dokumentacją Techniczną (D</w:t>
      </w:r>
      <w:r>
        <w:rPr>
          <w:rFonts w:ascii="Arial" w:eastAsia="Times New Roman" w:hAnsi="Arial" w:cs="Arial"/>
          <w:lang w:eastAsia="pl-PL"/>
        </w:rPr>
        <w:t>T 914</w:t>
      </w:r>
      <w:r w:rsidRPr="004437A1">
        <w:rPr>
          <w:rFonts w:ascii="Arial" w:eastAsia="Times New Roman" w:hAnsi="Arial" w:cs="Arial"/>
          <w:lang w:eastAsia="pl-PL"/>
        </w:rPr>
        <w:t xml:space="preserve"> ) zarejestrowaną w bazie DT Inspektoratu Uzbrojenia pod pozycją 86-IU-12</w:t>
      </w:r>
      <w:r w:rsidR="00577503">
        <w:rPr>
          <w:rFonts w:ascii="Arial" w:eastAsia="Times New Roman" w:hAnsi="Arial" w:cs="Arial"/>
          <w:lang w:eastAsia="pl-PL"/>
        </w:rPr>
        <w:t>/22</w:t>
      </w:r>
      <w:r w:rsidRPr="004437A1">
        <w:rPr>
          <w:rFonts w:ascii="Arial" w:eastAsia="Times New Roman" w:hAnsi="Arial" w:cs="Arial"/>
          <w:lang w:eastAsia="pl-PL"/>
        </w:rPr>
        <w:t>, oraz z</w:t>
      </w:r>
      <w:r>
        <w:rPr>
          <w:rFonts w:ascii="Arial" w:eastAsia="Times New Roman" w:hAnsi="Arial" w:cs="Arial"/>
          <w:lang w:eastAsia="pl-PL"/>
        </w:rPr>
        <w:t xml:space="preserve"> Warunkami Technicznymi ( WT 914</w:t>
      </w:r>
      <w:r w:rsidRPr="004437A1">
        <w:rPr>
          <w:rFonts w:ascii="Arial" w:eastAsia="Times New Roman" w:hAnsi="Arial" w:cs="Arial"/>
          <w:lang w:eastAsia="pl-PL"/>
        </w:rPr>
        <w:t>)</w:t>
      </w:r>
    </w:p>
    <w:p w14:paraId="1AB73BF0" w14:textId="77777777" w:rsidR="006A6393" w:rsidRDefault="006A6393" w:rsidP="007A6B71">
      <w:pPr>
        <w:numPr>
          <w:ilvl w:val="1"/>
          <w:numId w:val="3"/>
        </w:numPr>
        <w:spacing w:after="240" w:line="276" w:lineRule="auto"/>
        <w:jc w:val="both"/>
        <w:rPr>
          <w:rFonts w:ascii="Arial" w:eastAsia="Times New Roman" w:hAnsi="Arial" w:cs="Arial"/>
          <w:lang w:eastAsia="pl-PL"/>
        </w:rPr>
      </w:pPr>
      <w:r w:rsidRPr="004437A1">
        <w:rPr>
          <w:rFonts w:ascii="Arial" w:eastAsia="Times New Roman" w:hAnsi="Arial" w:cs="Arial"/>
          <w:lang w:eastAsia="pl-PL"/>
        </w:rPr>
        <w:t>Poch</w:t>
      </w:r>
      <w:r w:rsidR="00577503">
        <w:rPr>
          <w:rFonts w:ascii="Arial" w:eastAsia="Times New Roman" w:hAnsi="Arial" w:cs="Arial"/>
          <w:lang w:eastAsia="pl-PL"/>
        </w:rPr>
        <w:t>łaniacz   PT-1 rys.687A zgodny</w:t>
      </w:r>
      <w:r w:rsidRPr="004437A1">
        <w:rPr>
          <w:rFonts w:ascii="Arial" w:eastAsia="Times New Roman" w:hAnsi="Arial" w:cs="Arial"/>
          <w:lang w:eastAsia="pl-PL"/>
        </w:rPr>
        <w:t xml:space="preserve"> z Warunkam</w:t>
      </w:r>
      <w:r w:rsidR="00577503">
        <w:rPr>
          <w:rFonts w:ascii="Arial" w:eastAsia="Times New Roman" w:hAnsi="Arial" w:cs="Arial"/>
          <w:lang w:eastAsia="pl-PL"/>
        </w:rPr>
        <w:t>i Technicznymi WT-687  zarejestrowanymi</w:t>
      </w:r>
      <w:r w:rsidR="007A6B71" w:rsidRPr="004437A1">
        <w:rPr>
          <w:rFonts w:ascii="Arial" w:eastAsia="Times New Roman" w:hAnsi="Arial" w:cs="Arial"/>
          <w:lang w:eastAsia="pl-PL"/>
        </w:rPr>
        <w:t xml:space="preserve"> w bazie DT Inspektoratu U</w:t>
      </w:r>
      <w:r w:rsidR="00577503">
        <w:rPr>
          <w:rFonts w:ascii="Arial" w:eastAsia="Times New Roman" w:hAnsi="Arial" w:cs="Arial"/>
          <w:lang w:eastAsia="pl-PL"/>
        </w:rPr>
        <w:t>zbrojenia pod pozycją 156-IU-13/</w:t>
      </w:r>
      <w:r w:rsidR="007A6B71" w:rsidRPr="004437A1">
        <w:rPr>
          <w:rFonts w:ascii="Arial" w:eastAsia="Times New Roman" w:hAnsi="Arial" w:cs="Arial"/>
          <w:lang w:eastAsia="pl-PL"/>
        </w:rPr>
        <w:t>24 .</w:t>
      </w:r>
    </w:p>
    <w:p w14:paraId="3CEC9B84" w14:textId="77777777" w:rsidR="00641B42" w:rsidRPr="00641B42" w:rsidRDefault="00641B42" w:rsidP="00641B42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  <w:lang w:eastAsia="pl-PL"/>
        </w:rPr>
      </w:pPr>
      <w:r w:rsidRPr="00641B42">
        <w:rPr>
          <w:rFonts w:ascii="Arial" w:eastAsia="Times New Roman" w:hAnsi="Arial" w:cs="Arial"/>
          <w:lang w:eastAsia="pl-PL"/>
        </w:rPr>
        <w:t xml:space="preserve">Pojemnik awaryjny tlenu PAT-1 do aparatu ATE-1 zgodnie z Warunkami Technicznymi WT-687 rys. 687D/1. zarejestrowaną w bazie DT Inspektoratu Uzbrojenia pod pozycją 156-IU-13-24 . </w:t>
      </w:r>
    </w:p>
    <w:p w14:paraId="47AB968E" w14:textId="77777777" w:rsidR="00641B42" w:rsidRPr="00086585" w:rsidRDefault="00641B42" w:rsidP="00641B42">
      <w:pPr>
        <w:spacing w:after="240" w:line="276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02832B0D" w14:textId="77777777" w:rsidR="00A236EF" w:rsidRPr="00A236EF" w:rsidRDefault="00A236EF" w:rsidP="00A236EF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Sposób oceny OiB:</w:t>
      </w:r>
    </w:p>
    <w:p w14:paraId="005C2BFE" w14:textId="39C5D84E" w:rsidR="00AD5E4E" w:rsidRPr="00641B42" w:rsidRDefault="00A236EF" w:rsidP="00641B42">
      <w:pPr>
        <w:pStyle w:val="Akapitzlist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 xml:space="preserve">Wyrób, o którym mowa w pkt. 1. podlega ocenie zgodności OiB zgodnie z Ustawą z dnia 17.11.2006 r. o systemie oceny zgodności wyrobów przeznaczonych na potrzeby obronności i bezpieczeństwa państwa (Dz. U. 2018 r. poz.114). Przedmiotowy produkt spełnia warunki określone dla wyrobów ujętych w Rozporządzeniu Ministra Obrony Narodowej z dnia 11 stycznia 2013 r. </w:t>
      </w:r>
      <w:r w:rsidR="00577503">
        <w:rPr>
          <w:rFonts w:ascii="Arial" w:eastAsia="Times New Roman" w:hAnsi="Arial" w:cs="Arial"/>
          <w:lang w:eastAsia="pl-PL"/>
        </w:rPr>
        <w:t>( z późniejszymi zmianami )</w:t>
      </w:r>
      <w:r w:rsidRPr="00A236EF">
        <w:rPr>
          <w:rFonts w:ascii="Arial" w:eastAsia="Times New Roman" w:hAnsi="Arial" w:cs="Arial"/>
          <w:lang w:eastAsia="pl-PL"/>
        </w:rPr>
        <w:t>w sprawie szczegółowego wykazu wyrobów podlegających ocenie zgodności oraz sposobu i trybu przeprowadzenia oceny zgodności wyrobów przeznaczonych na potrzeby obronności państwa, załącznik do ww. Rozporządzenia, Grupa 12 Sprzęt i środki ochrony indywidualnej i zbiorowej –</w:t>
      </w:r>
      <w:r w:rsidR="00765250">
        <w:rPr>
          <w:rFonts w:ascii="Arial" w:eastAsia="Times New Roman" w:hAnsi="Arial" w:cs="Arial"/>
          <w:lang w:eastAsia="pl-PL"/>
        </w:rPr>
        <w:t xml:space="preserve">9 </w:t>
      </w:r>
      <w:r w:rsidRPr="00A236EF">
        <w:rPr>
          <w:rFonts w:ascii="Arial" w:eastAsia="Times New Roman" w:hAnsi="Arial" w:cs="Arial"/>
          <w:lang w:eastAsia="pl-PL"/>
        </w:rPr>
        <w:t>pozycja: Sprzęt i środki zbiorowej ochrony przed skażeniami (Dz. U. z 2020r. poz. 1186)</w:t>
      </w:r>
      <w:r w:rsidR="00266640">
        <w:rPr>
          <w:rFonts w:ascii="Arial" w:eastAsia="Times New Roman" w:hAnsi="Arial" w:cs="Arial"/>
          <w:lang w:eastAsia="pl-PL"/>
        </w:rPr>
        <w:t xml:space="preserve">. </w:t>
      </w:r>
      <w:r w:rsidR="00266640" w:rsidRPr="00266640">
        <w:rPr>
          <w:rFonts w:ascii="Arial" w:hAnsi="Arial" w:cs="Arial"/>
        </w:rPr>
        <w:t xml:space="preserve"> </w:t>
      </w:r>
      <w:r w:rsidR="00266640" w:rsidRPr="0078131B">
        <w:rPr>
          <w:rFonts w:ascii="Arial" w:hAnsi="Arial" w:cs="Arial"/>
        </w:rPr>
        <w:t xml:space="preserve">Obligatoryjny </w:t>
      </w:r>
      <w:r w:rsidR="00266640" w:rsidRPr="0078131B">
        <w:rPr>
          <w:rFonts w:ascii="Arial" w:hAnsi="Arial" w:cs="Arial"/>
          <w:b/>
        </w:rPr>
        <w:t>tryb II odbioru OiB</w:t>
      </w:r>
      <w:r w:rsidR="0092412E">
        <w:rPr>
          <w:rFonts w:ascii="Arial" w:hAnsi="Arial" w:cs="Arial"/>
          <w:b/>
        </w:rPr>
        <w:t xml:space="preserve"> dla filtropochłania</w:t>
      </w:r>
      <w:r w:rsidR="00FF2D46">
        <w:rPr>
          <w:rFonts w:ascii="Arial" w:hAnsi="Arial" w:cs="Arial"/>
          <w:b/>
        </w:rPr>
        <w:t xml:space="preserve">czy  </w:t>
      </w:r>
      <w:r w:rsidR="00FF2D46">
        <w:rPr>
          <w:rFonts w:ascii="Arial" w:hAnsi="Arial" w:cs="Arial"/>
          <w:b/>
        </w:rPr>
        <w:lastRenderedPageBreak/>
        <w:t xml:space="preserve">FPT-100B i FPT- 200B </w:t>
      </w:r>
      <w:r w:rsidR="00577503">
        <w:rPr>
          <w:rFonts w:ascii="Arial" w:hAnsi="Arial" w:cs="Arial"/>
          <w:b/>
        </w:rPr>
        <w:t>oraz tryb III dla</w:t>
      </w:r>
      <w:r w:rsidR="00FF2D46">
        <w:rPr>
          <w:rFonts w:ascii="Arial" w:hAnsi="Arial" w:cs="Arial"/>
          <w:b/>
        </w:rPr>
        <w:t xml:space="preserve"> pochłaniaczy PT-1 </w:t>
      </w:r>
      <w:r w:rsidR="004437A1">
        <w:rPr>
          <w:rFonts w:ascii="Arial" w:hAnsi="Arial" w:cs="Arial"/>
          <w:b/>
        </w:rPr>
        <w:t xml:space="preserve"> </w:t>
      </w:r>
      <w:r w:rsidR="00641B42" w:rsidRPr="00641B42">
        <w:rPr>
          <w:rFonts w:ascii="Arial" w:hAnsi="Arial" w:cs="Arial"/>
          <w:b/>
        </w:rPr>
        <w:t>i pojemników awaryjnych tlenu PAT-1 do aparatów ATE-1 .</w:t>
      </w:r>
      <w:r w:rsidR="0092412E">
        <w:rPr>
          <w:rFonts w:ascii="Arial" w:hAnsi="Arial" w:cs="Arial"/>
          <w:b/>
        </w:rPr>
        <w:t xml:space="preserve"> </w:t>
      </w:r>
      <w:r w:rsidR="00786624">
        <w:rPr>
          <w:rFonts w:ascii="Arial" w:eastAsia="Times New Roman" w:hAnsi="Arial" w:cs="Arial"/>
          <w:lang w:eastAsia="pl-PL"/>
        </w:rPr>
        <w:t xml:space="preserve"> </w:t>
      </w:r>
      <w:r w:rsidR="00786624" w:rsidRPr="00786624">
        <w:rPr>
          <w:rFonts w:ascii="Arial" w:eastAsia="Times New Roman" w:hAnsi="Arial" w:cs="Arial"/>
          <w:lang w:eastAsia="pl-PL"/>
        </w:rPr>
        <w:t>Zamawiający zgodnie z § 5.1 Rozporządzenia Ministra Obrony Narodowej z 11 stycznia 2013 roku</w:t>
      </w:r>
      <w:r w:rsidR="00577503">
        <w:rPr>
          <w:rFonts w:ascii="Arial" w:eastAsia="Times New Roman" w:hAnsi="Arial" w:cs="Arial"/>
          <w:lang w:eastAsia="pl-PL"/>
        </w:rPr>
        <w:t xml:space="preserve"> (z późniejszymi </w:t>
      </w:r>
      <w:r w:rsidR="00786624" w:rsidRPr="00786624">
        <w:rPr>
          <w:rFonts w:ascii="Arial" w:eastAsia="Times New Roman" w:hAnsi="Arial" w:cs="Arial"/>
          <w:lang w:eastAsia="pl-PL"/>
        </w:rPr>
        <w:t xml:space="preserve"> </w:t>
      </w:r>
      <w:r w:rsidR="00577503">
        <w:rPr>
          <w:rFonts w:ascii="Arial" w:eastAsia="Times New Roman" w:hAnsi="Arial" w:cs="Arial"/>
          <w:lang w:eastAsia="pl-PL"/>
        </w:rPr>
        <w:t xml:space="preserve">zmianami) </w:t>
      </w:r>
      <w:r w:rsidR="00786624" w:rsidRPr="00786624">
        <w:rPr>
          <w:rFonts w:ascii="Arial" w:eastAsia="Times New Roman" w:hAnsi="Arial" w:cs="Arial"/>
          <w:lang w:eastAsia="pl-PL"/>
        </w:rPr>
        <w:t>zastrzega sobie możliwość wyrażenia zgody na przeprowadzenie oceny zgodności zamawianego asortymentu w trybie I (na pisemny wniosek Wykonawcy).</w:t>
      </w:r>
    </w:p>
    <w:p w14:paraId="6B1051F7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Ochrona informacji niejawnych: </w:t>
      </w:r>
      <w:r w:rsidRPr="00A236EF">
        <w:rPr>
          <w:rFonts w:ascii="Arial" w:eastAsia="Times New Roman" w:hAnsi="Arial" w:cs="Arial"/>
          <w:lang w:eastAsia="pl-PL"/>
        </w:rPr>
        <w:t>niejawne dane nie występują.</w:t>
      </w:r>
    </w:p>
    <w:p w14:paraId="6C254E64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Klauzula kodyfikacyjna: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6E3D3C80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Dozór techniczny: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3E46E32D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Metrologia: </w:t>
      </w:r>
      <w:r w:rsidRPr="00A236EF">
        <w:rPr>
          <w:rFonts w:ascii="Arial" w:eastAsia="Times New Roman" w:hAnsi="Arial" w:cs="Arial"/>
          <w:lang w:eastAsia="pl-PL"/>
        </w:rPr>
        <w:t>nie dotyczy.</w:t>
      </w:r>
    </w:p>
    <w:p w14:paraId="408605BF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Ochrona środowiska: </w:t>
      </w:r>
      <w:r w:rsidRPr="00A236EF">
        <w:rPr>
          <w:rFonts w:ascii="Arial" w:eastAsia="Times New Roman" w:hAnsi="Arial" w:cs="Arial"/>
          <w:lang w:eastAsia="pl-PL"/>
        </w:rPr>
        <w:t>zgodnie z Dokumentacją Techniczną wymienioną w pkt. 2.</w:t>
      </w:r>
    </w:p>
    <w:p w14:paraId="70974667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Miejsce dostawy: </w:t>
      </w:r>
    </w:p>
    <w:p w14:paraId="7674CB56" w14:textId="77777777" w:rsidR="00A236EF" w:rsidRPr="00A236EF" w:rsidRDefault="00A236EF" w:rsidP="00A236EF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4 Regionalna Baza Logistyczna, Skład Milicz, 56-300 Milicz ul. Wojska Polskiego.</w:t>
      </w:r>
    </w:p>
    <w:p w14:paraId="79A98E10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Oznakowanie wyrobu kodem kreskowym: </w:t>
      </w:r>
    </w:p>
    <w:p w14:paraId="78BBE456" w14:textId="77777777" w:rsidR="00FF2D46" w:rsidRPr="00641B42" w:rsidRDefault="00FF2D46" w:rsidP="00FF2D46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Calibri" w:hAnsi="Arial" w:cs="Arial"/>
        </w:rPr>
      </w:pPr>
      <w:r w:rsidRPr="00FF2D46">
        <w:rPr>
          <w:rFonts w:ascii="Arial" w:eastAsia="Calibri" w:hAnsi="Arial" w:cs="Arial"/>
        </w:rPr>
        <w:t xml:space="preserve">Wyrób należy oznakować kodem kreskowym zgodnie z Decyzją nr 3/MON Ministra Obrony Narodowej z dnia 3 stycznia 2014 r. ( z późniejszymi zmianami) w sprawie wytycznych określających wymagania w zakresie znakowania kodem kreskowym wyrobów dostarczanych </w:t>
      </w:r>
      <w:r w:rsidRPr="00641B42">
        <w:rPr>
          <w:rFonts w:ascii="Arial" w:eastAsia="Calibri" w:hAnsi="Arial" w:cs="Arial"/>
        </w:rPr>
        <w:t>do Resortu Obrony Narodowej. Dostarczony wyrób powinien być oznakowany zgodnie z §</w:t>
      </w:r>
      <w:r w:rsidRPr="00641B42">
        <w:rPr>
          <w:rFonts w:ascii="Arial" w:eastAsia="Calibri" w:hAnsi="Arial" w:cs="Arial"/>
          <w:iCs/>
        </w:rPr>
        <w:t xml:space="preserve">4 ust.1 </w:t>
      </w:r>
      <w:r w:rsidRPr="00641B42">
        <w:rPr>
          <w:rFonts w:ascii="Arial" w:eastAsia="Calibri" w:hAnsi="Arial" w:cs="Arial"/>
        </w:rPr>
        <w:t>§</w:t>
      </w:r>
      <w:r w:rsidRPr="00641B42">
        <w:rPr>
          <w:rFonts w:ascii="Arial" w:eastAsia="Calibri" w:hAnsi="Arial" w:cs="Arial"/>
          <w:iCs/>
        </w:rPr>
        <w:t xml:space="preserve">4 pkt.3 (grupa materiałowa 5) ww. decyzji. </w:t>
      </w:r>
      <w:r w:rsidRPr="00641B42">
        <w:rPr>
          <w:rFonts w:ascii="Arial" w:eastAsia="Calibri" w:hAnsi="Arial" w:cs="Arial"/>
        </w:rPr>
        <w:t>Zastosowane etykiety powinny spełniać wymagania określone w §</w:t>
      </w:r>
      <w:r w:rsidRPr="00641B42">
        <w:rPr>
          <w:rFonts w:ascii="Arial" w:eastAsia="Calibri" w:hAnsi="Arial" w:cs="Arial"/>
          <w:iCs/>
        </w:rPr>
        <w:t>7 dla grupy materiałowej 5 ww. decyzji.</w:t>
      </w:r>
    </w:p>
    <w:p w14:paraId="66908A82" w14:textId="76080E4F" w:rsidR="00A236EF" w:rsidRPr="00A236EF" w:rsidRDefault="00FF2D46" w:rsidP="00641B42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Calibri" w:hAnsi="Arial" w:cs="Arial"/>
          <w:iCs/>
        </w:rPr>
      </w:pPr>
      <w:r w:rsidRPr="00641B42">
        <w:rPr>
          <w:rFonts w:ascii="Arial" w:eastAsia="Calibri" w:hAnsi="Arial" w:cs="Arial"/>
          <w:iCs/>
        </w:rPr>
        <w:t>Zamawiający zobowiązuje Wykonawcę do przekazania wypełnionej Karty wyrobu w postaci elektronicznej (format MS Excel) do Odbiorcy wyrobu zamówienia wskazanego w pkt 9</w:t>
      </w:r>
      <w:r w:rsidRPr="00641B42">
        <w:rPr>
          <w:rFonts w:ascii="Arial" w:eastAsia="Calibri" w:hAnsi="Arial" w:cs="Arial"/>
          <w:i/>
          <w:iCs/>
        </w:rPr>
        <w:t>.</w:t>
      </w:r>
      <w:r w:rsidRPr="00641B42">
        <w:rPr>
          <w:rFonts w:ascii="Arial" w:eastAsia="Calibri" w:hAnsi="Arial" w:cs="Arial"/>
          <w:iCs/>
        </w:rPr>
        <w:t xml:space="preserve"> W karcie wyrobu Wykonawca umieści numer GTIN i dane uzupełniające wyrobu (zgodnie z załącznikiem nr 8 ww. decyzji). </w:t>
      </w:r>
      <w:r w:rsidRPr="00FF2D46">
        <w:rPr>
          <w:rFonts w:ascii="Arial" w:eastAsia="Calibri" w:hAnsi="Arial" w:cs="Arial"/>
          <w:iCs/>
        </w:rPr>
        <w:t xml:space="preserve">Wykonawca kartę wyrobu przekaże do Odbiorcy zamówienia najpóźniej w dniu dostawy (opcjonalnie 14 dni przed dostawą). </w:t>
      </w:r>
      <w:r w:rsidR="00A236EF" w:rsidRPr="00A236EF">
        <w:rPr>
          <w:rFonts w:ascii="Arial" w:eastAsia="Calibri" w:hAnsi="Arial" w:cs="Arial"/>
          <w:iCs/>
        </w:rPr>
        <w:t xml:space="preserve"> </w:t>
      </w:r>
    </w:p>
    <w:p w14:paraId="521E915D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 xml:space="preserve">Inne informacje: </w:t>
      </w:r>
    </w:p>
    <w:p w14:paraId="79BB8B73" w14:textId="6CB02418" w:rsidR="00A236EF" w:rsidRPr="00A236EF" w:rsidRDefault="00A236EF" w:rsidP="00A236EF">
      <w:pPr>
        <w:spacing w:after="0" w:line="276" w:lineRule="auto"/>
        <w:ind w:left="360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 xml:space="preserve">Wyrób powinien być nowy, kategorii pierwszej z roku produkcji </w:t>
      </w:r>
      <w:r w:rsidR="004437A1">
        <w:rPr>
          <w:rFonts w:ascii="Arial" w:eastAsia="Times New Roman" w:hAnsi="Arial" w:cs="Arial"/>
          <w:b/>
          <w:lang w:eastAsia="pl-PL"/>
        </w:rPr>
        <w:t>202</w:t>
      </w:r>
      <w:r w:rsidR="00641B42">
        <w:rPr>
          <w:rFonts w:ascii="Arial" w:eastAsia="Times New Roman" w:hAnsi="Arial" w:cs="Arial"/>
          <w:b/>
          <w:lang w:eastAsia="pl-PL"/>
        </w:rPr>
        <w:t>6</w:t>
      </w:r>
      <w:r w:rsidRPr="00A236EF">
        <w:rPr>
          <w:rFonts w:ascii="Arial" w:eastAsia="Times New Roman" w:hAnsi="Arial" w:cs="Arial"/>
          <w:b/>
          <w:lang w:eastAsia="pl-PL"/>
        </w:rPr>
        <w:t>.</w:t>
      </w:r>
    </w:p>
    <w:p w14:paraId="2AE1C5D9" w14:textId="77777777" w:rsidR="00A236EF" w:rsidRP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Opakowanie:</w:t>
      </w:r>
    </w:p>
    <w:p w14:paraId="326FCE1B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Zgodnie z Dokumentacją Techniczną wymienioną w pkt. 2</w:t>
      </w:r>
    </w:p>
    <w:p w14:paraId="0642A519" w14:textId="77777777" w:rsidR="00A236EF" w:rsidRDefault="00A236EF" w:rsidP="00A236EF">
      <w:pPr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A236EF">
        <w:rPr>
          <w:rFonts w:ascii="Arial" w:eastAsia="Times New Roman" w:hAnsi="Arial" w:cs="Arial"/>
          <w:b/>
          <w:lang w:eastAsia="pl-PL"/>
        </w:rPr>
        <w:t>Gwarancja:</w:t>
      </w:r>
      <w:r w:rsidR="00505AB8">
        <w:rPr>
          <w:rFonts w:ascii="Arial" w:eastAsia="Times New Roman" w:hAnsi="Arial" w:cs="Arial"/>
          <w:b/>
          <w:lang w:eastAsia="pl-PL"/>
        </w:rPr>
        <w:t xml:space="preserve"> </w:t>
      </w:r>
    </w:p>
    <w:p w14:paraId="45C467E7" w14:textId="77777777" w:rsidR="00505AB8" w:rsidRPr="00505AB8" w:rsidRDefault="00505AB8" w:rsidP="00505AB8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Na wyr</w:t>
      </w:r>
      <w:r w:rsidR="005B45DC">
        <w:rPr>
          <w:rFonts w:ascii="Arial" w:eastAsia="Times New Roman" w:hAnsi="Arial" w:cs="Arial"/>
          <w:lang w:eastAsia="pl-PL"/>
        </w:rPr>
        <w:t xml:space="preserve">ób o którym mowa w pkt 2.1 </w:t>
      </w:r>
      <w:r w:rsidR="00086585">
        <w:rPr>
          <w:rFonts w:ascii="Arial" w:eastAsia="Times New Roman" w:hAnsi="Arial" w:cs="Arial"/>
          <w:lang w:eastAsia="pl-PL"/>
        </w:rPr>
        <w:t>i pkt 2.2</w:t>
      </w:r>
    </w:p>
    <w:p w14:paraId="1AD2EF1F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w warunkach przechowywania 10 lat od daty produkcji;</w:t>
      </w:r>
    </w:p>
    <w:p w14:paraId="292C48D0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dla filtropochłaniaczy zamontowanych w UFW na pojazdach gąsienicowych 5 lat od daty montażu lub do 3000 km przejechanych w czasie eksploatacji lecz nie dłużej niż 10 lat od daty produkcji;</w:t>
      </w:r>
    </w:p>
    <w:p w14:paraId="22F21128" w14:textId="77777777" w:rsidR="00A236EF" w:rsidRPr="00A236EF" w:rsidRDefault="00A236EF" w:rsidP="00A236EF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A236EF">
        <w:rPr>
          <w:rFonts w:ascii="Arial" w:eastAsia="Times New Roman" w:hAnsi="Arial" w:cs="Arial"/>
          <w:lang w:eastAsia="pl-PL"/>
        </w:rPr>
        <w:t>- dla filtropochłaniaczy zamontowanych w UFW na pojazdach kołowych 5 lat od daty montażu lub do 15000 km przejechanych w czasie eksploatacji lecz nie dłużej niż 10 lat od daty produkcji;</w:t>
      </w:r>
    </w:p>
    <w:p w14:paraId="3B88EAD9" w14:textId="77777777" w:rsidR="00505AB8" w:rsidRDefault="00505AB8" w:rsidP="00086585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EA64CF8" w14:textId="77777777" w:rsidR="00505AB8" w:rsidRPr="00505AB8" w:rsidRDefault="00505AB8" w:rsidP="00505AB8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Na</w:t>
      </w:r>
      <w:r w:rsidR="00086585">
        <w:rPr>
          <w:rFonts w:ascii="Arial" w:eastAsia="Times New Roman" w:hAnsi="Arial" w:cs="Arial"/>
          <w:lang w:eastAsia="pl-PL"/>
        </w:rPr>
        <w:t xml:space="preserve"> wyrób, o którym mowa w pkt. 2.3</w:t>
      </w:r>
      <w:r w:rsidRPr="00505AB8">
        <w:rPr>
          <w:rFonts w:ascii="Arial" w:eastAsia="Times New Roman" w:hAnsi="Arial" w:cs="Arial"/>
          <w:lang w:eastAsia="pl-PL"/>
        </w:rPr>
        <w:t xml:space="preserve">  Wykonawca powinien udzielić gwar</w:t>
      </w:r>
      <w:r>
        <w:rPr>
          <w:rFonts w:ascii="Arial" w:eastAsia="Times New Roman" w:hAnsi="Arial" w:cs="Arial"/>
          <w:lang w:eastAsia="pl-PL"/>
        </w:rPr>
        <w:t>ancji zgodnie z</w:t>
      </w:r>
      <w:r w:rsidRPr="00505AB8">
        <w:rPr>
          <w:rFonts w:ascii="Arial" w:eastAsia="Times New Roman" w:hAnsi="Arial" w:cs="Arial"/>
          <w:bCs/>
          <w:lang w:eastAsia="pl-PL"/>
        </w:rPr>
        <w:t xml:space="preserve"> warunkami technicznymi </w:t>
      </w:r>
      <w:r w:rsidRPr="00505AB8">
        <w:rPr>
          <w:rFonts w:ascii="Arial" w:eastAsia="Times New Roman" w:hAnsi="Arial" w:cs="Arial"/>
          <w:lang w:eastAsia="pl-PL"/>
        </w:rPr>
        <w:t>WT-687:</w:t>
      </w:r>
    </w:p>
    <w:p w14:paraId="1CE37A2C" w14:textId="77777777" w:rsidR="00505AB8" w:rsidRPr="00505AB8" w:rsidRDefault="00505AB8" w:rsidP="00505AB8">
      <w:pPr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5 lat w opakowaniach zbiorczych, zamkniętych przez producenta, przechowywanych przez u</w:t>
      </w:r>
      <w:r w:rsidR="0060245E">
        <w:rPr>
          <w:rFonts w:ascii="Arial" w:eastAsia="Times New Roman" w:hAnsi="Arial" w:cs="Arial"/>
          <w:lang w:eastAsia="pl-PL"/>
        </w:rPr>
        <w:t xml:space="preserve">żytkownika zgodnie z </w:t>
      </w:r>
      <w:r w:rsidRPr="00505AB8">
        <w:rPr>
          <w:rFonts w:ascii="Arial" w:eastAsia="Times New Roman" w:hAnsi="Arial" w:cs="Arial"/>
          <w:lang w:eastAsia="pl-PL"/>
        </w:rPr>
        <w:t xml:space="preserve"> WT-687;</w:t>
      </w:r>
    </w:p>
    <w:p w14:paraId="5DD2A6AD" w14:textId="77777777" w:rsidR="00505AB8" w:rsidRPr="00505AB8" w:rsidRDefault="00505AB8" w:rsidP="00505AB8">
      <w:pPr>
        <w:numPr>
          <w:ilvl w:val="0"/>
          <w:numId w:val="10"/>
        </w:num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05AB8">
        <w:rPr>
          <w:rFonts w:ascii="Arial" w:eastAsia="Times New Roman" w:hAnsi="Arial" w:cs="Arial"/>
          <w:lang w:eastAsia="pl-PL"/>
        </w:rPr>
        <w:t>1 roku od dnia wprowadzenia do eksploatacji lecz nie dłużej jak do upływu gwarantowanego okresu zachowania własności użytkowych;</w:t>
      </w:r>
    </w:p>
    <w:p w14:paraId="755119A1" w14:textId="77777777" w:rsidR="00A236EF" w:rsidRPr="00A236EF" w:rsidRDefault="00A236EF" w:rsidP="00A236EF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3512D13" w14:textId="77777777" w:rsidR="00B45A56" w:rsidRDefault="00B45A56"/>
    <w:sectPr w:rsidR="00B45A56" w:rsidSect="00781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EAB24" w14:textId="77777777" w:rsidR="003907F5" w:rsidRDefault="003907F5" w:rsidP="00A236EF">
      <w:pPr>
        <w:spacing w:after="0" w:line="240" w:lineRule="auto"/>
      </w:pPr>
      <w:r>
        <w:separator/>
      </w:r>
    </w:p>
  </w:endnote>
  <w:endnote w:type="continuationSeparator" w:id="0">
    <w:p w14:paraId="3D1EB60D" w14:textId="77777777" w:rsidR="003907F5" w:rsidRDefault="003907F5" w:rsidP="00A23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A619" w14:textId="77777777" w:rsidR="00641B42" w:rsidRDefault="00641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C2B2" w14:textId="77777777" w:rsidR="00641B42" w:rsidRDefault="00641B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0B503" w14:textId="77777777" w:rsidR="00641B42" w:rsidRDefault="00641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C720C" w14:textId="77777777" w:rsidR="003907F5" w:rsidRDefault="003907F5" w:rsidP="00A236EF">
      <w:pPr>
        <w:spacing w:after="0" w:line="240" w:lineRule="auto"/>
      </w:pPr>
      <w:r>
        <w:separator/>
      </w:r>
    </w:p>
  </w:footnote>
  <w:footnote w:type="continuationSeparator" w:id="0">
    <w:p w14:paraId="1C2F836A" w14:textId="77777777" w:rsidR="003907F5" w:rsidRDefault="003907F5" w:rsidP="00A23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A45B" w14:textId="77777777" w:rsidR="00641B42" w:rsidRDefault="00641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FE37" w14:textId="77777777" w:rsidR="00641B42" w:rsidRDefault="00641B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5A44" w14:textId="77777777" w:rsidR="00641B42" w:rsidRDefault="00641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F16D4"/>
    <w:multiLevelType w:val="multilevel"/>
    <w:tmpl w:val="A29E3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63D2082"/>
    <w:multiLevelType w:val="hybridMultilevel"/>
    <w:tmpl w:val="91E462C8"/>
    <w:lvl w:ilvl="0" w:tplc="8F5C559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9502BDB"/>
    <w:multiLevelType w:val="hybridMultilevel"/>
    <w:tmpl w:val="509CEE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23B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78B2605"/>
    <w:multiLevelType w:val="multilevel"/>
    <w:tmpl w:val="49FA9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7B0385D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544932"/>
    <w:multiLevelType w:val="hybridMultilevel"/>
    <w:tmpl w:val="71902FB4"/>
    <w:lvl w:ilvl="0" w:tplc="04150013">
      <w:start w:val="1"/>
      <w:numFmt w:val="upperRoman"/>
      <w:lvlText w:val="%1."/>
      <w:lvlJc w:val="righ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" w15:restartNumberingAfterBreak="0">
    <w:nsid w:val="69C452CC"/>
    <w:multiLevelType w:val="multilevel"/>
    <w:tmpl w:val="65004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144A80"/>
    <w:multiLevelType w:val="multilevel"/>
    <w:tmpl w:val="235E40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3238149">
    <w:abstractNumId w:val="3"/>
  </w:num>
  <w:num w:numId="2" w16cid:durableId="131019973">
    <w:abstractNumId w:val="6"/>
  </w:num>
  <w:num w:numId="3" w16cid:durableId="577902343">
    <w:abstractNumId w:val="5"/>
  </w:num>
  <w:num w:numId="4" w16cid:durableId="1969899433">
    <w:abstractNumId w:val="4"/>
  </w:num>
  <w:num w:numId="5" w16cid:durableId="715395138">
    <w:abstractNumId w:val="0"/>
  </w:num>
  <w:num w:numId="6" w16cid:durableId="567347211">
    <w:abstractNumId w:val="8"/>
  </w:num>
  <w:num w:numId="7" w16cid:durableId="898707268">
    <w:abstractNumId w:val="7"/>
  </w:num>
  <w:num w:numId="8" w16cid:durableId="1220900086">
    <w:abstractNumId w:val="1"/>
  </w:num>
  <w:num w:numId="9" w16cid:durableId="679820257">
    <w:abstractNumId w:val="9"/>
  </w:num>
  <w:num w:numId="10" w16cid:durableId="493957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A2"/>
    <w:rsid w:val="00086585"/>
    <w:rsid w:val="001005A2"/>
    <w:rsid w:val="00143E0D"/>
    <w:rsid w:val="00167669"/>
    <w:rsid w:val="001A67BB"/>
    <w:rsid w:val="001C6878"/>
    <w:rsid w:val="00205585"/>
    <w:rsid w:val="00205D46"/>
    <w:rsid w:val="00240332"/>
    <w:rsid w:val="00266640"/>
    <w:rsid w:val="00291A4A"/>
    <w:rsid w:val="00293945"/>
    <w:rsid w:val="002B1961"/>
    <w:rsid w:val="002B67A0"/>
    <w:rsid w:val="002C7175"/>
    <w:rsid w:val="00305F19"/>
    <w:rsid w:val="00323F98"/>
    <w:rsid w:val="00324512"/>
    <w:rsid w:val="00331C0E"/>
    <w:rsid w:val="00375279"/>
    <w:rsid w:val="003876A5"/>
    <w:rsid w:val="003907F5"/>
    <w:rsid w:val="003A635D"/>
    <w:rsid w:val="003F6766"/>
    <w:rsid w:val="0040500A"/>
    <w:rsid w:val="004437A1"/>
    <w:rsid w:val="00450B18"/>
    <w:rsid w:val="004C3E6F"/>
    <w:rsid w:val="004C5D34"/>
    <w:rsid w:val="004D4D5A"/>
    <w:rsid w:val="004F09CC"/>
    <w:rsid w:val="00505AB8"/>
    <w:rsid w:val="00523AA6"/>
    <w:rsid w:val="00577503"/>
    <w:rsid w:val="005B45DC"/>
    <w:rsid w:val="005E6567"/>
    <w:rsid w:val="0060245E"/>
    <w:rsid w:val="00641B42"/>
    <w:rsid w:val="00652605"/>
    <w:rsid w:val="00675268"/>
    <w:rsid w:val="006A6393"/>
    <w:rsid w:val="00737876"/>
    <w:rsid w:val="00765250"/>
    <w:rsid w:val="00775C5D"/>
    <w:rsid w:val="00786624"/>
    <w:rsid w:val="00786CA9"/>
    <w:rsid w:val="007A6B71"/>
    <w:rsid w:val="00890B6B"/>
    <w:rsid w:val="00920392"/>
    <w:rsid w:val="0092412E"/>
    <w:rsid w:val="009343E9"/>
    <w:rsid w:val="009A546F"/>
    <w:rsid w:val="009C5398"/>
    <w:rsid w:val="009E3CA2"/>
    <w:rsid w:val="00A21834"/>
    <w:rsid w:val="00A21DBE"/>
    <w:rsid w:val="00A236EF"/>
    <w:rsid w:val="00A52F0B"/>
    <w:rsid w:val="00A74619"/>
    <w:rsid w:val="00AC2CC7"/>
    <w:rsid w:val="00AD5E4E"/>
    <w:rsid w:val="00AE74FA"/>
    <w:rsid w:val="00B1093A"/>
    <w:rsid w:val="00B45A56"/>
    <w:rsid w:val="00B61FAF"/>
    <w:rsid w:val="00B97FE1"/>
    <w:rsid w:val="00BD1AEE"/>
    <w:rsid w:val="00C95808"/>
    <w:rsid w:val="00D05997"/>
    <w:rsid w:val="00D372AC"/>
    <w:rsid w:val="00D4100E"/>
    <w:rsid w:val="00D70A96"/>
    <w:rsid w:val="00D9131E"/>
    <w:rsid w:val="00DC6257"/>
    <w:rsid w:val="00DE1D0A"/>
    <w:rsid w:val="00DE4855"/>
    <w:rsid w:val="00DF076C"/>
    <w:rsid w:val="00DF7196"/>
    <w:rsid w:val="00DF7A2D"/>
    <w:rsid w:val="00E9429B"/>
    <w:rsid w:val="00ED2055"/>
    <w:rsid w:val="00ED2A2A"/>
    <w:rsid w:val="00EF3891"/>
    <w:rsid w:val="00F13D32"/>
    <w:rsid w:val="00F5619A"/>
    <w:rsid w:val="00FA6DB5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156B8"/>
  <w15:chartTrackingRefBased/>
  <w15:docId w15:val="{BC1253F6-ABDA-4334-8132-B96B31F9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6EF"/>
  </w:style>
  <w:style w:type="paragraph" w:styleId="Stopka">
    <w:name w:val="footer"/>
    <w:basedOn w:val="Normalny"/>
    <w:link w:val="StopkaZnak"/>
    <w:uiPriority w:val="99"/>
    <w:unhideWhenUsed/>
    <w:rsid w:val="00A2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6EF"/>
  </w:style>
  <w:style w:type="paragraph" w:styleId="Akapitzlist">
    <w:name w:val="List Paragraph"/>
    <w:basedOn w:val="Normalny"/>
    <w:uiPriority w:val="34"/>
    <w:qFormat/>
    <w:rsid w:val="003F67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5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mNrbm9mMEp4Tis1aVRkbHVXeUtPTGxLcFpRZXl0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mBD+p4YJvQokYp976a0UgyteZKQY5bXWS8+kwbRU+/4=</DigestValue>
      </Reference>
      <Reference URI="#INFO">
        <DigestMethod Algorithm="http://www.w3.org/2001/04/xmlenc#sha256"/>
        <DigestValue>t+IHSqRmM4VoP9ixM1s9qTi6iTk4pS6QFu6p9mHBGEs=</DigestValue>
      </Reference>
    </SignedInfo>
    <SignatureValue>g3zjbwS5e735/7ujfdkL89ARwBj3OQPkXQTX8APXvLnOnrot9WB+fI5LS3limZIn0PULEZUiXQu9Bow65JvxFQ==</SignatureValue>
    <Object Id="INFO">
      <ArrayOfString xmlns:xsd="http://www.w3.org/2001/XMLSchema" xmlns:xsi="http://www.w3.org/2001/XMLSchema-instance" xmlns="">
        <string>rbcknof0JxN+5iTdluWyKOLlKpZQeytg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EF862F7-DB89-4389-A344-04F688D70B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C63D99C-8D2B-4923-A81F-FA2FCAFA8F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905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ŁYSIKOWSKI Paweł</dc:creator>
  <cp:keywords/>
  <dc:description/>
  <cp:lastModifiedBy>ŁYSIKOWSKI Paweł</cp:lastModifiedBy>
  <cp:revision>52</cp:revision>
  <cp:lastPrinted>2025-03-04T09:03:00Z</cp:lastPrinted>
  <dcterms:created xsi:type="dcterms:W3CDTF">2022-11-07T08:19:00Z</dcterms:created>
  <dcterms:modified xsi:type="dcterms:W3CDTF">2026-03-11T08:41:00Z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9f761e9d-2b31-4971-8b30-c201f12f429e</vt:lpwstr>
  </property>
  <property fmtid="{D5CDD505-2E9C-101B-9397-08002B2CF9AE}" pid="3" name="bjSaver">
    <vt:lpwstr>EpGcY86Qk3kRJAP2gTSJhlifOSv8XS1a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Łysikowski Paweł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10.70.46.138</vt:lpwstr>
  </property>
</Properties>
</file>